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5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西合营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eastAsia="宋体"/>
                <w:sz w:val="21"/>
                <w:szCs w:val="21"/>
              </w:rPr>
              <w:t>房山500千伏</w:t>
            </w:r>
            <w:r>
              <w:rPr>
                <w:rFonts w:hint="eastAsia" w:eastAsia="宋体"/>
                <w:sz w:val="21"/>
                <w:szCs w:val="21"/>
              </w:rPr>
              <w:t>线路工程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乡（镇、街道）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/>
                <w:sz w:val="21"/>
                <w:szCs w:val="21"/>
              </w:rPr>
              <w:t>村（居委会）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地  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ind w:firstLine="40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</w:p>
          <w:p>
            <w:pPr>
              <w:adjustRightInd w:val="0"/>
              <w:snapToGrid w:val="0"/>
              <w:ind w:firstLine="405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乡（镇、街道）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9060" w:type="dxa"/>
            <w:gridSpan w:val="3"/>
            <w:vAlign w:val="center"/>
          </w:tcPr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B321A"/>
    <w:rsid w:val="003953AE"/>
    <w:rsid w:val="004A35A8"/>
    <w:rsid w:val="004B3D79"/>
    <w:rsid w:val="00526534"/>
    <w:rsid w:val="00553663"/>
    <w:rsid w:val="00707FB4"/>
    <w:rsid w:val="007B6F84"/>
    <w:rsid w:val="007E6838"/>
    <w:rsid w:val="00896F84"/>
    <w:rsid w:val="00957F4C"/>
    <w:rsid w:val="00AC3CDA"/>
    <w:rsid w:val="00CB1FE1"/>
    <w:rsid w:val="00CB617D"/>
    <w:rsid w:val="00E9789B"/>
    <w:rsid w:val="00FC452A"/>
    <w:rsid w:val="00FE0774"/>
    <w:rsid w:val="310F10D3"/>
    <w:rsid w:val="44EB321A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 (Beijing) Limited</Company>
  <Pages>2</Pages>
  <Words>79</Words>
  <Characters>453</Characters>
  <Lines>3</Lines>
  <Paragraphs>1</Paragraphs>
  <TotalTime>64</TotalTime>
  <ScaleCrop>false</ScaleCrop>
  <LinksUpToDate>false</LinksUpToDate>
  <CharactersWithSpaces>531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李玟萱</cp:lastModifiedBy>
  <dcterms:modified xsi:type="dcterms:W3CDTF">2022-08-03T03:13:16Z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